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微软雅黑" w:cs="Arial"/>
          <w:b/>
          <w:sz w:val="28"/>
          <w:szCs w:val="24"/>
        </w:rPr>
      </w:pPr>
      <w:r>
        <w:rPr>
          <w:rFonts w:ascii="Calibri" w:hAnsi="Calibri" w:eastAsia="微软雅黑" w:cs="Arial"/>
          <w:b/>
          <w:sz w:val="28"/>
          <w:szCs w:val="24"/>
        </w:rPr>
        <w:t>2</w:t>
      </w:r>
      <w:r>
        <w:rPr>
          <w:rFonts w:ascii="Calibri" w:hAnsi="Calibri" w:eastAsia="微软雅黑" w:cs="Arial"/>
          <w:b/>
          <w:sz w:val="28"/>
          <w:szCs w:val="24"/>
          <w:vertAlign w:val="superscript"/>
        </w:rPr>
        <w:t>nd</w:t>
      </w:r>
      <w:r>
        <w:rPr>
          <w:rFonts w:ascii="Calibri" w:hAnsi="Calibri" w:eastAsia="微软雅黑" w:cs="Arial"/>
          <w:b/>
          <w:sz w:val="28"/>
          <w:szCs w:val="24"/>
        </w:rPr>
        <w:t xml:space="preserve"> International Conference on Clean Energy Materials and Technology</w:t>
      </w:r>
      <w:r>
        <w:rPr>
          <w:rFonts w:hint="eastAsia" w:ascii="Calibri" w:hAnsi="Calibri" w:eastAsia="微软雅黑" w:cs="Arial"/>
          <w:b/>
          <w:sz w:val="28"/>
          <w:szCs w:val="24"/>
        </w:rPr>
        <w:t xml:space="preserve"> (ICCEMT2019)</w:t>
      </w:r>
    </w:p>
    <w:p>
      <w:pPr>
        <w:spacing w:after="78" w:afterLines="25" w:line="400" w:lineRule="exact"/>
        <w:ind w:right="420"/>
        <w:jc w:val="right"/>
        <w:rPr>
          <w:rFonts w:ascii="Calibri" w:hAnsi="Calibri" w:eastAsia="微软雅黑" w:cs="微软雅黑"/>
          <w:bCs/>
          <w:sz w:val="22"/>
        </w:rPr>
      </w:pPr>
      <w:r>
        <w:rPr>
          <w:rFonts w:hint="eastAsia" w:ascii="Calibri" w:hAnsi="Calibri" w:eastAsia="微软雅黑" w:cs="微软雅黑"/>
          <w:bCs/>
          <w:sz w:val="22"/>
        </w:rPr>
        <w:t xml:space="preserve">Date：                      </w:t>
      </w:r>
    </w:p>
    <w:tbl>
      <w:tblPr>
        <w:tblStyle w:val="8"/>
        <w:tblW w:w="985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368"/>
        <w:gridCol w:w="2236"/>
        <w:gridCol w:w="1459"/>
        <w:gridCol w:w="2823"/>
        <w:gridCol w:w="19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Name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Gender</w:t>
            </w:r>
          </w:p>
        </w:tc>
        <w:tc>
          <w:tcPr>
            <w:tcW w:w="2823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Photo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Nationality</w:t>
            </w:r>
          </w:p>
        </w:tc>
        <w:tc>
          <w:tcPr>
            <w:tcW w:w="223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4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Affiliation</w:t>
            </w:r>
          </w:p>
        </w:tc>
        <w:tc>
          <w:tcPr>
            <w:tcW w:w="282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rFonts w:ascii="Calibri" w:hAnsi="Calibri" w:eastAsia="微软雅黑" w:cs="Arial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kern w:val="0"/>
                <w:sz w:val="22"/>
              </w:rPr>
              <w:t>Position</w:t>
            </w:r>
          </w:p>
        </w:tc>
        <w:tc>
          <w:tcPr>
            <w:tcW w:w="223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Professional Title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rFonts w:ascii="Calibri" w:hAnsi="Calibri" w:eastAsia="微软雅黑" w:cs="Arial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Phone</w:t>
            </w:r>
          </w:p>
        </w:tc>
        <w:tc>
          <w:tcPr>
            <w:tcW w:w="223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E-mail</w:t>
            </w:r>
          </w:p>
        </w:tc>
        <w:tc>
          <w:tcPr>
            <w:tcW w:w="282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rFonts w:ascii="Calibri" w:hAnsi="Calibri" w:eastAsia="微软雅黑" w:cs="Arial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Lecture Type</w:t>
            </w:r>
          </w:p>
        </w:tc>
        <w:tc>
          <w:tcPr>
            <w:tcW w:w="8486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sym w:font="Wingdings 2" w:char="00A3"/>
            </w:r>
            <w:r>
              <w:rPr>
                <w:rFonts w:ascii="Calibri" w:hAnsi="Calibri" w:eastAsia="微软雅黑" w:cs="Arial"/>
                <w:bCs/>
                <w:sz w:val="22"/>
              </w:rPr>
              <w:t xml:space="preserve"> Keynote / </w:t>
            </w:r>
            <w:r>
              <w:rPr>
                <w:rFonts w:ascii="Calibri" w:hAnsi="Calibri" w:eastAsia="微软雅黑" w:cs="Arial"/>
                <w:bCs/>
                <w:sz w:val="22"/>
              </w:rPr>
              <w:sym w:font="Wingdings 2" w:char="00A3"/>
            </w:r>
            <w:r>
              <w:rPr>
                <w:rFonts w:ascii="Calibri" w:hAnsi="Calibri" w:eastAsia="微软雅黑" w:cs="Arial"/>
                <w:bCs/>
                <w:sz w:val="22"/>
              </w:rPr>
              <w:t xml:space="preserve"> Oral / </w:t>
            </w:r>
            <w:r>
              <w:rPr>
                <w:rFonts w:ascii="Calibri" w:hAnsi="Calibri" w:eastAsia="微软雅黑" w:cs="Arial"/>
                <w:bCs/>
                <w:sz w:val="22"/>
              </w:rPr>
              <w:sym w:font="Wingdings 2" w:char="00A3"/>
            </w:r>
            <w:r>
              <w:rPr>
                <w:rFonts w:ascii="Calibri" w:hAnsi="Calibri" w:eastAsia="微软雅黑" w:cs="Arial"/>
                <w:bCs/>
                <w:sz w:val="22"/>
              </w:rPr>
              <w:t xml:space="preserve"> Poster / </w:t>
            </w:r>
            <w:r>
              <w:rPr>
                <w:rFonts w:ascii="Calibri" w:hAnsi="Calibri" w:eastAsia="微软雅黑" w:cs="Arial"/>
                <w:bCs/>
                <w:sz w:val="22"/>
              </w:rPr>
              <w:sym w:font="Wingdings 2" w:char="00A3"/>
            </w:r>
            <w:r>
              <w:rPr>
                <w:rFonts w:ascii="Calibri" w:hAnsi="Calibri" w:eastAsia="微软雅黑" w:cs="Arial"/>
                <w:bCs/>
                <w:sz w:val="22"/>
              </w:rPr>
              <w:t xml:space="preserve"> No Lecture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Lecture Title</w:t>
            </w:r>
          </w:p>
        </w:tc>
        <w:tc>
          <w:tcPr>
            <w:tcW w:w="8486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407" w:hRule="atLeast"/>
          <w:jc w:val="center"/>
        </w:trPr>
        <w:tc>
          <w:tcPr>
            <w:tcW w:w="1368" w:type="dxa"/>
            <w:vAlign w:val="center"/>
          </w:tcPr>
          <w:p>
            <w:pPr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Lecture</w:t>
            </w:r>
          </w:p>
          <w:p>
            <w:pPr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Abstract</w:t>
            </w:r>
          </w:p>
        </w:tc>
        <w:tc>
          <w:tcPr>
            <w:tcW w:w="8486" w:type="dxa"/>
            <w:gridSpan w:val="4"/>
          </w:tcPr>
          <w:p>
            <w:pPr>
              <w:rPr>
                <w:rFonts w:ascii="Calibri" w:hAnsi="Calibri" w:eastAsia="微软雅黑" w:cs="Arial"/>
                <w:bCs/>
                <w:color w:val="BEBEBE" w:themeColor="background1" w:themeShade="BF"/>
                <w:sz w:val="22"/>
              </w:rPr>
            </w:pPr>
            <w:r>
              <w:rPr>
                <w:rFonts w:ascii="Calibri" w:hAnsi="Calibri" w:eastAsia="微软雅黑" w:cs="Arial"/>
                <w:bCs/>
                <w:color w:val="BEBEBE" w:themeColor="background1" w:themeShade="BF"/>
                <w:sz w:val="22"/>
              </w:rPr>
              <w:t>200–300 words</w:t>
            </w:r>
          </w:p>
          <w:p>
            <w:pPr>
              <w:rPr>
                <w:rFonts w:ascii="Calibri" w:hAnsi="Calibri" w:eastAsia="微软雅黑" w:cs="Arial"/>
                <w:bCs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760" w:hRule="atLeast"/>
          <w:jc w:val="center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bookmarkStart w:id="0" w:name="OLE_LINK1"/>
            <w:r>
              <w:rPr>
                <w:rFonts w:ascii="Calibri" w:hAnsi="Calibri" w:eastAsia="微软雅黑" w:cs="Arial"/>
                <w:bCs/>
                <w:sz w:val="22"/>
              </w:rPr>
              <w:t>Related Field of Lecture</w:t>
            </w:r>
            <w:bookmarkEnd w:id="0"/>
          </w:p>
        </w:tc>
        <w:tc>
          <w:tcPr>
            <w:tcW w:w="8486" w:type="dxa"/>
            <w:gridSpan w:val="4"/>
            <w:vAlign w:val="center"/>
          </w:tcPr>
          <w:p>
            <w:pPr>
              <w:ind w:left="440" w:hanging="440" w:hangingChars="200"/>
              <w:jc w:val="left"/>
              <w:rPr>
                <w:rFonts w:ascii="Calibri" w:hAnsi="Calibri" w:eastAsia="微软雅黑" w:cs="Arial"/>
                <w:sz w:val="22"/>
                <w:shd w:val="clear" w:color="auto" w:fill="FFFFFF"/>
              </w:rPr>
            </w:pP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sym w:font="Wingdings 2" w:char="00A3"/>
            </w:r>
            <w:r>
              <w:rPr>
                <w:rFonts w:hint="eastAsia" w:ascii="Calibri" w:hAnsi="Calibri" w:eastAsia="微软雅黑" w:cs="Arial"/>
                <w:sz w:val="22"/>
                <w:shd w:val="clear" w:color="auto" w:fill="FFFFFF"/>
              </w:rPr>
              <w:t>　</w:t>
            </w: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t>Electrochemical energy storage — supercapacitors, Li-ion batteries, Na-ion batteries, Li-S batteries, liquid flow batteries, nickel hydride batteries, etc.</w:t>
            </w:r>
          </w:p>
          <w:p>
            <w:pPr>
              <w:ind w:left="440" w:hanging="440" w:hangingChars="200"/>
              <w:jc w:val="left"/>
              <w:rPr>
                <w:rFonts w:ascii="Calibri" w:hAnsi="Calibri" w:eastAsia="微软雅黑" w:cs="Arial"/>
                <w:sz w:val="22"/>
                <w:shd w:val="clear" w:color="auto" w:fill="FFFFFF"/>
              </w:rPr>
            </w:pP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sym w:font="Wingdings 2" w:char="00A3"/>
            </w:r>
            <w:r>
              <w:rPr>
                <w:rFonts w:hint="eastAsia" w:ascii="Calibri" w:hAnsi="Calibri" w:eastAsia="微软雅黑" w:cs="Arial"/>
                <w:sz w:val="22"/>
                <w:shd w:val="clear" w:color="auto" w:fill="FFFFFF"/>
              </w:rPr>
              <w:t>　</w:t>
            </w: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t>Chemical energy storage and conversion — hydrogen storage, fuel cells</w:t>
            </w:r>
          </w:p>
          <w:p>
            <w:pPr>
              <w:ind w:left="440" w:hanging="440" w:hangingChars="200"/>
              <w:jc w:val="left"/>
              <w:rPr>
                <w:rFonts w:ascii="Calibri" w:hAnsi="Calibri" w:eastAsia="微软雅黑" w:cs="Arial"/>
                <w:sz w:val="22"/>
                <w:shd w:val="clear" w:color="auto" w:fill="FFFFFF"/>
              </w:rPr>
            </w:pP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sym w:font="Wingdings 2" w:char="00A3"/>
            </w:r>
            <w:r>
              <w:rPr>
                <w:rFonts w:hint="eastAsia" w:ascii="Calibri" w:hAnsi="Calibri" w:eastAsia="微软雅黑" w:cs="Arial"/>
                <w:sz w:val="22"/>
                <w:shd w:val="clear" w:color="auto" w:fill="FFFFFF"/>
              </w:rPr>
              <w:t>　</w:t>
            </w: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t>Thermal energy conversion — thermoelectric materials</w:t>
            </w:r>
          </w:p>
          <w:p>
            <w:pPr>
              <w:ind w:left="440" w:hanging="440" w:hangingChars="200"/>
              <w:jc w:val="left"/>
              <w:rPr>
                <w:rFonts w:ascii="Calibri" w:hAnsi="Calibri" w:eastAsia="微软雅黑" w:cs="Arial"/>
                <w:sz w:val="22"/>
                <w:shd w:val="clear" w:color="auto" w:fill="FFFFFF"/>
              </w:rPr>
            </w:pP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sym w:font="Wingdings 2" w:char="00A3"/>
            </w:r>
            <w:r>
              <w:rPr>
                <w:rFonts w:hint="eastAsia" w:ascii="Calibri" w:hAnsi="Calibri" w:eastAsia="微软雅黑" w:cs="Arial"/>
                <w:sz w:val="22"/>
                <w:shd w:val="clear" w:color="auto" w:fill="FFFFFF"/>
              </w:rPr>
              <w:t>　</w:t>
            </w: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t>Solar energy harvesting and utilization — photovoltaic materials and solar cells, photothermal power generation, photocatalysis/photoelectrocatalysis for clean fuel production</w:t>
            </w:r>
            <w:r>
              <w:rPr>
                <w:rFonts w:hint="eastAsia" w:ascii="Calibri" w:hAnsi="Calibri" w:eastAsia="微软雅黑" w:cs="Arial"/>
                <w:sz w:val="22"/>
                <w:shd w:val="clear" w:color="auto" w:fill="FFFFFF"/>
              </w:rPr>
              <w:t>, photothermal distillation, etc.</w:t>
            </w:r>
          </w:p>
          <w:p>
            <w:pPr>
              <w:ind w:left="440" w:hanging="440" w:hangingChars="200"/>
              <w:jc w:val="left"/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sym w:font="Wingdings 2" w:char="00A3"/>
            </w:r>
            <w:r>
              <w:rPr>
                <w:rFonts w:hint="eastAsia" w:ascii="Calibri" w:hAnsi="Calibri" w:eastAsia="微软雅黑" w:cs="Arial"/>
                <w:sz w:val="22"/>
                <w:shd w:val="clear" w:color="auto" w:fill="FFFFFF"/>
              </w:rPr>
              <w:t>　</w:t>
            </w:r>
            <w:r>
              <w:rPr>
                <w:rFonts w:ascii="Calibri" w:hAnsi="Calibri" w:eastAsia="微软雅黑" w:cs="Arial"/>
                <w:sz w:val="22"/>
                <w:shd w:val="clear" w:color="auto" w:fill="FFFFFF"/>
              </w:rPr>
              <w:t>Nuclear energy utilization — fission reactors, fusion reactors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971" w:hRule="atLeast"/>
          <w:jc w:val="center"/>
        </w:trPr>
        <w:tc>
          <w:tcPr>
            <w:tcW w:w="1368" w:type="dxa"/>
            <w:vAlign w:val="center"/>
          </w:tcPr>
          <w:p>
            <w:pPr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sz w:val="22"/>
              </w:rPr>
              <w:t>Personal Profile</w:t>
            </w:r>
          </w:p>
        </w:tc>
        <w:tc>
          <w:tcPr>
            <w:tcW w:w="8486" w:type="dxa"/>
            <w:gridSpan w:val="4"/>
          </w:tcPr>
          <w:p>
            <w:pPr>
              <w:rPr>
                <w:rFonts w:ascii="Calibri" w:hAnsi="Calibri" w:eastAsia="微软雅黑" w:cs="Arial"/>
                <w:bCs/>
                <w:sz w:val="22"/>
              </w:rPr>
            </w:pPr>
            <w:r>
              <w:rPr>
                <w:rFonts w:ascii="Calibri" w:hAnsi="Calibri" w:eastAsia="微软雅黑" w:cs="Arial"/>
                <w:bCs/>
                <w:color w:val="BEBEBE" w:themeColor="background1" w:themeShade="BF"/>
                <w:sz w:val="22"/>
              </w:rPr>
              <w:t>200–300 words</w:t>
            </w:r>
          </w:p>
          <w:p>
            <w:pPr>
              <w:rPr>
                <w:rFonts w:ascii="Calibri" w:hAnsi="Calibri" w:eastAsia="微软雅黑" w:cs="Arial"/>
                <w:sz w:val="22"/>
              </w:rPr>
            </w:pPr>
          </w:p>
        </w:tc>
      </w:tr>
    </w:tbl>
    <w:p>
      <w:pPr>
        <w:jc w:val="left"/>
        <w:rPr>
          <w:rFonts w:ascii="Calibri" w:hAnsi="Calibri" w:eastAsia="微软雅黑" w:cs="Arial"/>
          <w:color w:val="FF0000"/>
          <w:sz w:val="22"/>
          <w:shd w:val="clear" w:color="auto" w:fill="FFFFFF"/>
        </w:rPr>
      </w:pP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</w:rPr>
        <w:t>Please send the registration form to the organizing committee by e-mail to</w:t>
      </w: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  <w:lang w:val="en-US" w:eastAsia="zh-CN"/>
        </w:rPr>
        <w:t xml:space="preserve"> </w:t>
      </w: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  <w:lang w:val="en-US" w:eastAsia="zh-CN"/>
        </w:rPr>
        <w:fldChar w:fldCharType="begin"/>
      </w: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  <w:lang w:val="en-US" w:eastAsia="zh-CN"/>
        </w:rPr>
        <w:instrText xml:space="preserve"> HYPERLINK "mailto:CLDB@vip.163.com" </w:instrText>
      </w: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eastAsia" w:ascii="Calibri" w:hAnsi="Calibri" w:eastAsia="微软雅黑" w:cs="Arial"/>
          <w:sz w:val="22"/>
          <w:shd w:val="clear" w:color="auto" w:fill="FFFFFF"/>
          <w:lang w:val="en-US" w:eastAsia="zh-CN"/>
        </w:rPr>
        <w:t>CLDB@vip.163.com</w:t>
      </w: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  <w:lang w:val="en-US" w:eastAsia="zh-CN"/>
        </w:rPr>
        <w:fldChar w:fldCharType="end"/>
      </w: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</w:rPr>
        <w:t xml:space="preserve">(Chinese participants) or </w:t>
      </w:r>
      <w:r>
        <w:fldChar w:fldCharType="begin"/>
      </w:r>
      <w:r>
        <w:instrText xml:space="preserve"> HYPERLINK "mailto:wyx@mater-rep.com" </w:instrText>
      </w:r>
      <w:r>
        <w:fldChar w:fldCharType="separate"/>
      </w:r>
      <w:r>
        <w:rPr>
          <w:rFonts w:hint="eastAsia" w:ascii="Calibri" w:hAnsi="Calibri" w:cs="Arial"/>
          <w:color w:val="0000FF"/>
          <w:sz w:val="22"/>
          <w:u w:val="single"/>
          <w:shd w:val="clear" w:color="auto" w:fill="FFFFFF"/>
        </w:rPr>
        <w:t>wyx@mater-rep.com</w:t>
      </w:r>
      <w:r>
        <w:rPr>
          <w:rFonts w:hint="eastAsia" w:ascii="Calibri" w:hAnsi="Calibri" w:cs="Arial"/>
          <w:color w:val="0000FF"/>
          <w:sz w:val="22"/>
          <w:u w:val="single"/>
          <w:shd w:val="clear" w:color="auto" w:fill="FFFFFF"/>
        </w:rPr>
        <w:fldChar w:fldCharType="end"/>
      </w:r>
      <w:r>
        <w:rPr>
          <w:rFonts w:hint="eastAsia" w:ascii="Calibri" w:hAnsi="Calibri" w:eastAsia="微软雅黑" w:cs="Arial"/>
          <w:color w:val="FF0000"/>
          <w:sz w:val="22"/>
          <w:shd w:val="clear" w:color="auto" w:fill="FFFFFF"/>
        </w:rPr>
        <w:t xml:space="preserve"> (International participants).</w:t>
      </w:r>
      <w:bookmarkStart w:id="1" w:name="_GoBack"/>
      <w:bookmarkEnd w:id="1"/>
    </w:p>
    <w:sectPr>
      <w:footerReference r:id="rId3" w:type="even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1A88"/>
    <w:rsid w:val="000146E3"/>
    <w:rsid w:val="00022D90"/>
    <w:rsid w:val="000973F7"/>
    <w:rsid w:val="001B3D5A"/>
    <w:rsid w:val="00296098"/>
    <w:rsid w:val="002D29E4"/>
    <w:rsid w:val="0034118D"/>
    <w:rsid w:val="00351903"/>
    <w:rsid w:val="00391860"/>
    <w:rsid w:val="003C1A88"/>
    <w:rsid w:val="003D05F0"/>
    <w:rsid w:val="003E79AF"/>
    <w:rsid w:val="003F3754"/>
    <w:rsid w:val="00413C07"/>
    <w:rsid w:val="0041501F"/>
    <w:rsid w:val="004D33D9"/>
    <w:rsid w:val="0050137F"/>
    <w:rsid w:val="0050212A"/>
    <w:rsid w:val="00524F8F"/>
    <w:rsid w:val="00563032"/>
    <w:rsid w:val="0056789A"/>
    <w:rsid w:val="005842B9"/>
    <w:rsid w:val="0059756B"/>
    <w:rsid w:val="005C74E2"/>
    <w:rsid w:val="0061122D"/>
    <w:rsid w:val="00615DBF"/>
    <w:rsid w:val="0069494F"/>
    <w:rsid w:val="006C51F0"/>
    <w:rsid w:val="00890AD6"/>
    <w:rsid w:val="008B26B3"/>
    <w:rsid w:val="008E6B7C"/>
    <w:rsid w:val="008F1E6C"/>
    <w:rsid w:val="00931C0E"/>
    <w:rsid w:val="00934F79"/>
    <w:rsid w:val="00935790"/>
    <w:rsid w:val="00981FBA"/>
    <w:rsid w:val="009F76A3"/>
    <w:rsid w:val="00A16C8A"/>
    <w:rsid w:val="00A800B8"/>
    <w:rsid w:val="00AD4497"/>
    <w:rsid w:val="00B02091"/>
    <w:rsid w:val="00B700ED"/>
    <w:rsid w:val="00BB7D2E"/>
    <w:rsid w:val="00BD3BF0"/>
    <w:rsid w:val="00C97894"/>
    <w:rsid w:val="00CB1B41"/>
    <w:rsid w:val="00CB7252"/>
    <w:rsid w:val="00D5027C"/>
    <w:rsid w:val="00D57E7C"/>
    <w:rsid w:val="00E3110F"/>
    <w:rsid w:val="00E4438A"/>
    <w:rsid w:val="00EC63BC"/>
    <w:rsid w:val="00EE019E"/>
    <w:rsid w:val="00EE3DC5"/>
    <w:rsid w:val="00EE7DEE"/>
    <w:rsid w:val="00F5136D"/>
    <w:rsid w:val="00FA32FD"/>
    <w:rsid w:val="00FB0B1A"/>
    <w:rsid w:val="00FF6E6B"/>
    <w:rsid w:val="05243CDD"/>
    <w:rsid w:val="19A01D41"/>
    <w:rsid w:val="22532523"/>
    <w:rsid w:val="366048C6"/>
    <w:rsid w:val="36B5218D"/>
    <w:rsid w:val="3AE26FD3"/>
    <w:rsid w:val="59F72CAD"/>
    <w:rsid w:val="5BC12BCC"/>
    <w:rsid w:val="7160518B"/>
    <w:rsid w:val="7FF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1010</Characters>
  <Lines>8</Lines>
  <Paragraphs>2</Paragraphs>
  <TotalTime>47</TotalTime>
  <ScaleCrop>false</ScaleCrop>
  <LinksUpToDate>false</LinksUpToDate>
  <CharactersWithSpaces>1185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2016-07-03T08:59:00Z</dcterms:created>
  <dc:creator>Microsoft</dc:creator>
  <cp:lastModifiedBy>Administrator</cp:lastModifiedBy>
  <dcterms:modified xsi:type="dcterms:W3CDTF">2019-08-21T08:42:51Z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